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564A3D96" w14:textId="26D61DE3" w:rsidR="00552F18" w:rsidRDefault="00552F18" w:rsidP="001B1090">
      <w:pPr>
        <w:suppressAutoHyphens/>
        <w:spacing w:after="60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425F3885" w14:textId="0E48399E" w:rsidR="00AA2C50" w:rsidRPr="001B1090" w:rsidRDefault="00552F18" w:rsidP="001B1090">
      <w:pPr>
        <w:spacing w:before="80" w:after="120" w:line="240" w:lineRule="auto"/>
        <w:jc w:val="both"/>
        <w:rPr>
          <w:rFonts w:ascii="Tahoma" w:eastAsia="Tahoma" w:hAnsi="Tahoma" w:cs="Tahoma"/>
          <w:b/>
          <w:sz w:val="20"/>
          <w:szCs w:val="20"/>
          <w:lang w:eastAsia="it-IT" w:bidi="it-IT"/>
        </w:rPr>
      </w:pPr>
      <w:r w:rsidRPr="00FA5F4F">
        <w:rPr>
          <w:rFonts w:ascii="Tahoma" w:hAnsi="Tahoma" w:cs="Tahoma"/>
          <w:b/>
          <w:sz w:val="20"/>
          <w:szCs w:val="20"/>
          <w:lang w:eastAsia="ar-SA"/>
        </w:rPr>
        <w:t>OGGETTO</w:t>
      </w:r>
      <w:r w:rsidRPr="00FA5F4F">
        <w:rPr>
          <w:rFonts w:ascii="Tahoma" w:hAnsi="Tahoma" w:cs="Tahoma"/>
          <w:sz w:val="20"/>
          <w:szCs w:val="20"/>
          <w:lang w:eastAsia="ar-SA"/>
        </w:rPr>
        <w:t>:</w:t>
      </w:r>
      <w:r w:rsidRPr="00442A85">
        <w:t xml:space="preserve"> </w:t>
      </w:r>
      <w:r w:rsidR="001B1090" w:rsidRPr="001B1090">
        <w:rPr>
          <w:rFonts w:ascii="Tahoma" w:eastAsia="Tahoma" w:hAnsi="Tahoma" w:cs="Tahoma"/>
          <w:b/>
          <w:sz w:val="20"/>
          <w:szCs w:val="20"/>
          <w:lang w:eastAsia="it-IT" w:bidi="it-IT"/>
        </w:rPr>
        <w:t xml:space="preserve">PROCEDURA APERTA PER L’AFFIDAMENTO DEI “LAVORI DI RIFACIMENTO COPERTURA SCUOLA ELEMENTARE “UTTINI”. INTERVENTO DI MIGLIORAMENTO SISMICO EDIFICIO SCUOLA PRIMARIA DI ROVELETO CUP B59F19000150005. FINANZIATO DALL’UNIONE EUROPEA – NEXTGENERATIONEU. MISS.4 - COMP.1 - INV.3.3. </w:t>
      </w:r>
      <w:r w:rsidR="001B1090" w:rsidRPr="001B1090">
        <w:rPr>
          <w:rFonts w:ascii="Tahoma" w:eastAsia="Times New Roman" w:hAnsi="Tahoma" w:cs="Tahoma"/>
          <w:b/>
          <w:color w:val="000000"/>
          <w:sz w:val="20"/>
          <w:szCs w:val="20"/>
          <w:lang w:eastAsia="it-IT"/>
        </w:rPr>
        <w:t xml:space="preserve">CIG </w:t>
      </w:r>
      <w:r w:rsidR="0017616B" w:rsidRPr="0017616B">
        <w:rPr>
          <w:rFonts w:ascii="Tahoma" w:eastAsia="Times New Roman" w:hAnsi="Tahoma" w:cs="Tahoma"/>
          <w:b/>
          <w:color w:val="000000"/>
          <w:sz w:val="20"/>
          <w:szCs w:val="20"/>
          <w:lang w:eastAsia="it-IT"/>
        </w:rPr>
        <w:t>9851496FAA</w:t>
      </w:r>
      <w:r w:rsidR="001B1090" w:rsidRPr="001B1090">
        <w:rPr>
          <w:rFonts w:ascii="Tahoma" w:eastAsia="Times New Roman" w:hAnsi="Tahoma" w:cs="Tahoma"/>
          <w:b/>
          <w:color w:val="000000"/>
          <w:sz w:val="20"/>
          <w:szCs w:val="20"/>
          <w:lang w:eastAsia="it-IT"/>
        </w:rPr>
        <w:t>”.</w:t>
      </w:r>
    </w:p>
    <w:p w14:paraId="4AAB15AB" w14:textId="73BD5B29" w:rsidR="00552F18"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telefono: ______________________________ pec: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lastRenderedPageBreak/>
        <w:t>operatore economico singolo;</w:t>
      </w:r>
    </w:p>
    <w:p w14:paraId="21695C0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14:paraId="61FD0F80"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444884DB"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2D1D99D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mandante di Raggruppamento Temporaneo di concorrenti o di Consorzio ex art. 45, comma 2, lett. d) ed e) del D.Lgs. n. 50/2016;</w:t>
      </w:r>
    </w:p>
    <w:p w14:paraId="63A4274B" w14:textId="77777777" w:rsidR="00552F18" w:rsidRDefault="00552F18" w:rsidP="00552F18">
      <w:pPr>
        <w:spacing w:before="120" w:after="120" w:line="240" w:lineRule="auto"/>
        <w:ind w:left="709"/>
        <w:jc w:val="both"/>
        <w:rPr>
          <w:rFonts w:ascii="Tahoma" w:eastAsia="Times New Roman" w:hAnsi="Tahoma" w:cs="Tahoma"/>
          <w:color w:val="000000"/>
          <w:sz w:val="20"/>
          <w:szCs w:val="20"/>
        </w:rPr>
      </w:pPr>
      <w:r>
        <w:rPr>
          <w:rFonts w:ascii="Tahoma" w:eastAsia="Times New Roman" w:hAnsi="Tahoma" w:cs="Tahoma"/>
          <w:color w:val="000000"/>
          <w:sz w:val="20"/>
          <w:szCs w:val="20"/>
        </w:rPr>
        <w:t>□ costituendo □ già costituito</w:t>
      </w:r>
    </w:p>
    <w:p w14:paraId="2B84660D" w14:textId="77777777" w:rsidR="00552F18" w:rsidRDefault="00552F18" w:rsidP="00552F18">
      <w:pPr>
        <w:spacing w:before="120" w:after="120"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 □ di tipo verticale □ di tipo misto</w:t>
      </w:r>
    </w:p>
    <w:p w14:paraId="114BD99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fra società cooperative di produzione e lavoro ai sensi dell’art. 45, comma 2, lett. b) del D.Lgs. n. 50/2016;</w:t>
      </w:r>
    </w:p>
    <w:p w14:paraId="25E739AB"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tra imprese artigiane ai sensi dell’art. 45, comma 2, lett. b) del D.Lgs. 50/2016;</w:t>
      </w:r>
    </w:p>
    <w:p w14:paraId="329C175C"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consorzio stabile ex art. 45, comma 2, lett. c) del D Lgs. 50/2016;</w:t>
      </w:r>
    </w:p>
    <w:p w14:paraId="2938EDC7"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designata quale consorziata esecutrice;</w:t>
      </w:r>
    </w:p>
    <w:p w14:paraId="0806BE78" w14:textId="77777777" w:rsidR="00552F18"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stabilito in altro Stato membro ex art. 45, comma 1, del D.Lgs. 50/2016;</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lastRenderedPageBreak/>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529DE1CD" w14:textId="6D52A87B" w:rsidR="00552F18" w:rsidRPr="00F72515" w:rsidRDefault="001B1090" w:rsidP="00552F18">
      <w:pPr>
        <w:pStyle w:val="Paragrafoelenco"/>
        <w:numPr>
          <w:ilvl w:val="0"/>
          <w:numId w:val="2"/>
        </w:numPr>
        <w:jc w:val="both"/>
        <w:rPr>
          <w:rFonts w:ascii="Tahoma" w:eastAsia="Times New Roman" w:hAnsi="Tahoma" w:cs="Tahoma"/>
          <w:color w:val="000000"/>
          <w:sz w:val="20"/>
          <w:szCs w:val="20"/>
          <w:lang w:eastAsia="ar-SA"/>
        </w:rPr>
      </w:pPr>
      <w:r w:rsidRPr="0098200E">
        <w:rPr>
          <w:rFonts w:ascii="Tahoma" w:eastAsia="Times New Roman" w:hAnsi="Tahoma" w:cs="Tahoma"/>
          <w:color w:val="000000"/>
          <w:sz w:val="20"/>
          <w:szCs w:val="20"/>
          <w:lang w:eastAsia="ar-SA"/>
        </w:rPr>
        <w:t xml:space="preserve">di aver visitato i luoghi dove devono eseguirsi i lavori </w:t>
      </w:r>
      <w:r>
        <w:rPr>
          <w:rFonts w:ascii="Tahoma" w:eastAsia="Times New Roman" w:hAnsi="Tahoma" w:cs="Tahoma"/>
          <w:color w:val="000000"/>
          <w:sz w:val="20"/>
          <w:szCs w:val="20"/>
          <w:lang w:eastAsia="ar-SA"/>
        </w:rPr>
        <w:t xml:space="preserve">e </w:t>
      </w:r>
      <w:r w:rsidR="00552F18" w:rsidRPr="00F72515">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0" w:name="_Hlk20993364"/>
      <w:r>
        <w:rPr>
          <w:rFonts w:ascii="Tahoma" w:eastAsia="Times New Roman" w:hAnsi="Tahoma" w:cs="Tahoma"/>
          <w:bCs/>
          <w:kern w:val="2"/>
          <w:sz w:val="20"/>
          <w:szCs w:val="20"/>
          <w:lang w:eastAsia="ar-SA"/>
        </w:rPr>
        <w:t xml:space="preserve">(o della scadenza intermedia nel caso di consorzio) </w:t>
      </w:r>
      <w:bookmarkEnd w:id="0"/>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7777777" w:rsidR="00552F18"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 </w:t>
      </w:r>
      <w:r>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6434C768"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57D2C269" w14:textId="77777777" w:rsidR="00552F18" w:rsidRDefault="00552F18" w:rsidP="00552F18">
      <w:pPr>
        <w:numPr>
          <w:ilvl w:val="0"/>
          <w:numId w:val="2"/>
        </w:numPr>
        <w:spacing w:after="62"/>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essere stato sottoposto a fallimento e di non trovarsi in stato di liquidazione coatta o di concordato preventivo, e che non è in corso un procedimento per la dichiarazione di una di tali situazioni nei propri confronti;</w:t>
      </w:r>
    </w:p>
    <w:p w14:paraId="4B7929FC"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024C7B59"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incorrere nelle cause di esclusione di cui all’art. 80, comma 5, lettere f-bis) e f-ter) del Codice dei contratti pubblici;</w:t>
      </w:r>
    </w:p>
    <w:p w14:paraId="4B24ADCB"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592C21E2"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2383FA23"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191FC9E3"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7390D3A4" w14:textId="77777777" w:rsidR="00552F18" w:rsidRDefault="00552F18" w:rsidP="00552F18">
      <w:pPr>
        <w:suppressAutoHyphens/>
        <w:spacing w:after="62" w:line="240" w:lineRule="auto"/>
        <w:ind w:left="360"/>
        <w:jc w:val="center"/>
        <w:rPr>
          <w:rFonts w:ascii="Tahoma" w:eastAsia="Times New Roman" w:hAnsi="Tahoma" w:cs="Tahoma"/>
          <w:i/>
          <w:color w:val="000000"/>
          <w:sz w:val="20"/>
          <w:szCs w:val="20"/>
          <w:lang w:eastAsia="ar-SA"/>
        </w:rPr>
      </w:pPr>
      <w:r>
        <w:rPr>
          <w:rFonts w:ascii="Tahoma" w:eastAsia="Times New Roman" w:hAnsi="Tahoma" w:cs="Tahoma"/>
          <w:i/>
          <w:color w:val="000000"/>
          <w:sz w:val="20"/>
          <w:szCs w:val="20"/>
          <w:lang w:eastAsia="ar-SA"/>
        </w:rPr>
        <w:t>oppure</w:t>
      </w:r>
    </w:p>
    <w:p w14:paraId="1614340A"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rFonts w:ascii="Tahoma" w:eastAsia="Times New Roman" w:hAnsi="Tahoma" w:cs="Tahoma"/>
          <w:b/>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w:t>
      </w:r>
    </w:p>
    <w:p w14:paraId="1996019E" w14:textId="02C499F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46EDC">
        <w:rPr>
          <w:rFonts w:ascii="Tahoma" w:eastAsia="Times New Roman" w:hAnsi="Tahoma" w:cs="Tahoma"/>
          <w:color w:val="000000"/>
          <w:sz w:val="20"/>
          <w:szCs w:val="20"/>
          <w:u w:val="single"/>
          <w:lang w:eastAsia="ar-SA"/>
        </w:rPr>
        <w:t>Si precisa che il numero dei dipendenti sarà confrontato con quello risultante dalla visura camerale</w:t>
      </w:r>
      <w:r w:rsidRPr="00691C19">
        <w:rPr>
          <w:rFonts w:ascii="Tahoma" w:eastAsia="Times New Roman" w:hAnsi="Tahoma" w:cs="Tahoma"/>
          <w:color w:val="000000"/>
          <w:sz w:val="20"/>
          <w:szCs w:val="20"/>
          <w:lang w:eastAsia="ar-SA"/>
        </w:rPr>
        <w:t>)</w:t>
      </w:r>
      <w:r w:rsidR="00946EDC">
        <w:rPr>
          <w:rFonts w:ascii="Tahoma" w:eastAsia="Times New Roman" w:hAnsi="Tahoma" w:cs="Tahoma"/>
          <w:color w:val="000000"/>
          <w:sz w:val="20"/>
          <w:szCs w:val="20"/>
          <w:lang w:eastAsia="ar-SA"/>
        </w:rPr>
        <w:t>;</w:t>
      </w:r>
    </w:p>
    <w:p w14:paraId="2AC8D926" w14:textId="201A13CC"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i/>
          <w:color w:val="000000"/>
          <w:sz w:val="20"/>
          <w:szCs w:val="20"/>
          <w:lang w:eastAsia="ar-SA" w:bidi="it-IT"/>
        </w:rPr>
        <w:t xml:space="preserve">(per gli operatori economici che occupano un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946EDC">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w:t>
      </w:r>
      <w:r w:rsidR="00946EDC">
        <w:rPr>
          <w:rFonts w:ascii="Tahoma" w:eastAsia="Times New Roman" w:hAnsi="Tahoma" w:cs="Tahoma"/>
          <w:color w:val="000000"/>
          <w:sz w:val="20"/>
          <w:szCs w:val="20"/>
          <w:lang w:eastAsia="ar-SA" w:bidi="it-IT"/>
        </w:rPr>
        <w:t xml:space="preserve">di </w:t>
      </w:r>
      <w:r w:rsidR="00946EDC" w:rsidRPr="00946EDC">
        <w:rPr>
          <w:rFonts w:ascii="Tahoma" w:eastAsia="Times New Roman" w:hAnsi="Tahoma" w:cs="Tahoma"/>
          <w:b/>
          <w:color w:val="000000"/>
          <w:sz w:val="20"/>
          <w:szCs w:val="20"/>
          <w:lang w:eastAsia="ar-SA" w:bidi="it-IT"/>
        </w:rPr>
        <w:t>allegare</w:t>
      </w:r>
      <w:r w:rsidRPr="00691C19">
        <w:rPr>
          <w:rFonts w:ascii="Tahoma" w:eastAsia="Times New Roman" w:hAnsi="Tahoma" w:cs="Tahoma"/>
          <w:color w:val="000000"/>
          <w:sz w:val="20"/>
          <w:szCs w:val="20"/>
          <w:lang w:eastAsia="ar-SA" w:bidi="it-IT"/>
        </w:rPr>
        <w:t xml:space="preserve">, </w:t>
      </w:r>
      <w:r w:rsidRPr="00691C19">
        <w:rPr>
          <w:rFonts w:ascii="Tahoma" w:eastAsia="Times New Roman" w:hAnsi="Tahoma" w:cs="Tahoma"/>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946EDC">
        <w:rPr>
          <w:rFonts w:ascii="Tahoma" w:eastAsia="Times New Roman" w:hAnsi="Tahoma" w:cs="Tahoma"/>
          <w:color w:val="000000"/>
          <w:sz w:val="20"/>
          <w:szCs w:val="20"/>
          <w:lang w:eastAsia="ar-SA" w:bidi="it-IT"/>
        </w:rPr>
        <w:t>;</w:t>
      </w:r>
    </w:p>
    <w:p w14:paraId="763F5CF8" w14:textId="23764EAE"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26877698" w:rsidR="00552F18" w:rsidRDefault="00552F18" w:rsidP="0004777B">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0D15777D" w14:textId="77777777" w:rsidR="00491FE9" w:rsidRDefault="00491FE9" w:rsidP="00491FE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0B95A17F" w14:textId="77777777" w:rsidR="00491FE9" w:rsidRDefault="00491FE9" w:rsidP="00491FE9">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066149A0" w14:textId="77777777" w:rsidR="00491FE9" w:rsidRDefault="00491FE9" w:rsidP="00491FE9">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091FADC"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lastRenderedPageBreak/>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3294A916" w14:textId="77777777" w:rsidR="00552F18" w:rsidRPr="00691C19" w:rsidRDefault="00552F18" w:rsidP="0004777B">
      <w:pPr>
        <w:numPr>
          <w:ilvl w:val="0"/>
          <w:numId w:val="4"/>
        </w:numPr>
        <w:suppressAutoHyphens/>
        <w:spacing w:after="62" w:line="240" w:lineRule="auto"/>
        <w:ind w:left="1077" w:hanging="357"/>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0C278571" w14:textId="77777777" w:rsidR="00552F18" w:rsidRPr="00691C19"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convertito con modificazioni nella Legge 29 luglio 2021, n.108, relativamente alle assunzioni necessarie per l’esecuzione del contratto o per la realizzazione di attività ad esso connesse o strumentali, destinate all’occupazione giovanile (inferiore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2 bis</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691C19">
        <w:rPr>
          <w:rFonts w:ascii="Tahoma" w:eastAsia="Times New Roman" w:hAnsi="Tahoma" w:cs="Tahoma"/>
          <w:color w:val="000000"/>
          <w:sz w:val="20"/>
          <w:szCs w:val="20"/>
          <w:lang w:eastAsia="ar-SA" w:bidi="it-IT"/>
        </w:rPr>
        <w:t>di assumersi l’obbligo, in caso di aggiudicazione del contratto, di assicurare all’occupazione giovanile una quota di 30 % e a quella femminile una quota di 30 % delle assunzioni necessarie per l'esecuzione del contratto o per la realizzazione di attività ad esso connesse o strumentali;</w:t>
      </w:r>
    </w:p>
    <w:p w14:paraId="6336E85C"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essere in regola</w:t>
      </w:r>
      <w:r>
        <w:rPr>
          <w:rFonts w:ascii="Tahoma" w:eastAsia="Times New Roman" w:hAnsi="Tahoma" w:cs="Tahoma"/>
          <w:color w:val="000000"/>
          <w:sz w:val="20"/>
          <w:szCs w:val="20"/>
        </w:rPr>
        <w:t xml:space="preserve"> con le norme che disciplinano il diritto al lavoro dei disabili di cui alla legge 12 marzo 1999, n. 68 (Articolo 80, comma 5, lettera i);</w:t>
      </w:r>
    </w:p>
    <w:p w14:paraId="4C7D06FC" w14:textId="77777777" w:rsidR="00552F18" w:rsidRDefault="00552F18" w:rsidP="00552F18">
      <w:pPr>
        <w:suppressAutoHyphens/>
        <w:spacing w:before="119" w:after="62" w:line="240" w:lineRule="auto"/>
        <w:ind w:left="360"/>
        <w:jc w:val="center"/>
        <w:rPr>
          <w:rFonts w:ascii="Tahoma" w:eastAsia="Times New Roman" w:hAnsi="Tahoma" w:cs="Tahoma"/>
          <w:i/>
          <w:color w:val="000000"/>
        </w:rPr>
      </w:pPr>
      <w:r>
        <w:rPr>
          <w:rFonts w:ascii="Tahoma" w:eastAsia="Times New Roman" w:hAnsi="Tahoma" w:cs="Tahoma"/>
          <w:i/>
          <w:color w:val="000000"/>
        </w:rPr>
        <w:t>oppure</w:t>
      </w:r>
    </w:p>
    <w:p w14:paraId="7381CB29" w14:textId="77777777" w:rsidR="00552F18" w:rsidRDefault="00552F18" w:rsidP="00552F18">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u w:val="single"/>
        </w:rPr>
        <w:t>di non essere tenuto</w:t>
      </w:r>
      <w:r>
        <w:rPr>
          <w:rFonts w:ascii="Tahoma" w:eastAsia="Times New Roman" w:hAnsi="Tahoma" w:cs="Tahoma"/>
          <w:color w:val="000000"/>
          <w:sz w:val="20"/>
          <w:szCs w:val="20"/>
        </w:rPr>
        <w:t xml:space="preserve"> alle norme che disciplinano il diritto al lavoro dei disabili di cui alla legge 12 marzo 1999, n. 68 perché_____________________________________________________________________;</w:t>
      </w:r>
    </w:p>
    <w:p w14:paraId="3CEF1702" w14:textId="77777777"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77/2022;</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non arrecare un danno significativo agli obiettivi ambientali” c.d. “Do No Significant Harm”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Equality), di protezione e valorizzazione dei giovani, del tagging clima e digitale, del superamento dei divari 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w:t>
      </w:r>
      <w:r w:rsidRPr="003C6F5F">
        <w:rPr>
          <w:rFonts w:ascii="Tahoma" w:hAnsi="Tahoma" w:cs="Tahoma"/>
          <w:sz w:val="20"/>
          <w:szCs w:val="20"/>
        </w:rPr>
        <w:t xml:space="preserve"> l’offerta è vincolante per </w:t>
      </w:r>
      <w:r w:rsidRPr="003C6F5F">
        <w:rPr>
          <w:rFonts w:ascii="Tahoma" w:eastAsia="Times New Roman" w:hAnsi="Tahoma" w:cs="Tahoma"/>
          <w:color w:val="000000"/>
          <w:szCs w:val="20"/>
        </w:rPr>
        <w:t xml:space="preserve">180 </w:t>
      </w:r>
      <w:r w:rsidRPr="003C6F5F">
        <w:rPr>
          <w:rFonts w:ascii="Tahoma" w:eastAsia="Times New Roman" w:hAnsi="Tahoma" w:cs="Tahoma"/>
          <w:color w:val="000000"/>
          <w:sz w:val="20"/>
          <w:szCs w:val="20"/>
        </w:rPr>
        <w:t>giorni dal termine ultimo per la presentazione delle offerte;</w:t>
      </w:r>
    </w:p>
    <w:p w14:paraId="1B798A39" w14:textId="77777777" w:rsidR="00552F18" w:rsidRPr="00580372"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3C6F5F">
        <w:rPr>
          <w:rFonts w:ascii="Tahoma" w:eastAsia="Times New Roman" w:hAnsi="Tahoma" w:cs="Tahoma"/>
          <w:color w:val="000000"/>
          <w:sz w:val="20"/>
          <w:szCs w:val="20"/>
        </w:rPr>
        <w:t>di essere consapevole che, in caso di aggiudicazione, la stipulazione del contratto di appalto avrà luogo entro i</w:t>
      </w:r>
      <w:r>
        <w:rPr>
          <w:rFonts w:ascii="Tahoma" w:eastAsia="Times New Roman" w:hAnsi="Tahoma" w:cs="Tahoma"/>
          <w:color w:val="000000"/>
          <w:sz w:val="20"/>
          <w:szCs w:val="20"/>
        </w:rPr>
        <w:t xml:space="preserve"> 60</w:t>
      </w:r>
      <w:r w:rsidRPr="003C6F5F">
        <w:rPr>
          <w:rFonts w:ascii="Tahoma" w:eastAsia="Times New Roman" w:hAnsi="Tahoma" w:cs="Tahoma"/>
          <w:color w:val="000000"/>
          <w:szCs w:val="20"/>
        </w:rPr>
        <w:t xml:space="preserve"> </w:t>
      </w:r>
      <w:r w:rsidRPr="003C6F5F">
        <w:rPr>
          <w:rFonts w:ascii="Tahoma" w:eastAsia="Times New Roman" w:hAnsi="Tahoma" w:cs="Tahoma"/>
          <w:color w:val="000000"/>
          <w:sz w:val="20"/>
          <w:szCs w:val="20"/>
        </w:rPr>
        <w:t>giorni successivi alla dichiarazione di efficacia dell’aggiudicazione, ai sensi dell’art. 32, comma 8, del Codice dei contratti pubblici;</w:t>
      </w:r>
    </w:p>
    <w:p w14:paraId="20B87A2F" w14:textId="77777777" w:rsidR="00552F18" w:rsidRPr="0088185E"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0C5F71">
        <w:rPr>
          <w:rFonts w:ascii="Tahoma" w:hAnsi="Tahoma" w:cs="Tahoma"/>
          <w:sz w:val="20"/>
          <w:szCs w:val="20"/>
        </w:rPr>
        <w:lastRenderedPageBreak/>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5A72708C" w:rsidR="00552F18" w:rsidRDefault="00552F18" w:rsidP="001B1090">
      <w:pPr>
        <w:numPr>
          <w:ilvl w:val="0"/>
          <w:numId w:val="2"/>
        </w:numPr>
        <w:suppressAutoHyphens/>
        <w:spacing w:before="119" w:after="120" w:line="240" w:lineRule="auto"/>
        <w:ind w:left="351" w:hanging="357"/>
        <w:jc w:val="both"/>
        <w:rPr>
          <w:rFonts w:ascii="Tahoma" w:eastAsia="Times New Roman" w:hAnsi="Tahoma" w:cs="Tahoma"/>
          <w:color w:val="000000"/>
          <w:sz w:val="20"/>
          <w:szCs w:val="20"/>
          <w:lang w:eastAsia="ar-SA" w:bidi="it-IT"/>
        </w:rPr>
      </w:pPr>
      <w:r w:rsidRPr="00251BC4">
        <w:rPr>
          <w:rFonts w:ascii="Tahoma" w:eastAsia="Times New Roman" w:hAnsi="Tahoma" w:cs="Tahoma"/>
          <w:color w:val="000000"/>
          <w:sz w:val="20"/>
          <w:szCs w:val="20"/>
          <w:lang w:eastAsia="ar-SA" w:bidi="it-IT"/>
        </w:rPr>
        <w:t xml:space="preserve">di </w:t>
      </w:r>
      <w:r w:rsidR="001B1090">
        <w:rPr>
          <w:rFonts w:ascii="Tahoma" w:eastAsia="Times New Roman" w:hAnsi="Tahoma" w:cs="Tahoma"/>
          <w:color w:val="000000"/>
          <w:sz w:val="20"/>
          <w:szCs w:val="20"/>
          <w:lang w:eastAsia="ar-SA" w:bidi="it-IT"/>
        </w:rPr>
        <w:t xml:space="preserve">essere edotto degli obblighi derivanti dal Codice di Comportamento dei dipendenti pubblici approvato con Delibera di Giunta del Comune di Cadeo, n. </w:t>
      </w:r>
      <w:r w:rsidR="001B1090" w:rsidRPr="00967AB8">
        <w:rPr>
          <w:rFonts w:ascii="Tahoma" w:eastAsia="Times New Roman" w:hAnsi="Tahoma" w:cs="Tahoma"/>
          <w:color w:val="000000"/>
          <w:sz w:val="20"/>
          <w:szCs w:val="20"/>
          <w:lang w:eastAsia="ar-SA" w:bidi="it-IT"/>
        </w:rPr>
        <w:t>158 del 27/12/2013</w:t>
      </w:r>
      <w:r w:rsidR="001B1090">
        <w:rPr>
          <w:rFonts w:ascii="Tahoma" w:eastAsia="Times New Roman" w:hAnsi="Tahoma" w:cs="Tahoma"/>
          <w:color w:val="000000"/>
          <w:sz w:val="20"/>
          <w:szCs w:val="20"/>
          <w:lang w:eastAsia="ar-SA" w:bidi="it-IT"/>
        </w:rPr>
        <w:t xml:space="preserve">, e di impegnarsi, in caso di aggiudicazione, a osservare e far osservare ai propri dipendenti e collaboratori il suddetto codice, </w:t>
      </w:r>
      <w:r w:rsidR="001B1090">
        <w:rPr>
          <w:rFonts w:ascii="Tahoma" w:eastAsia="Times New Roman" w:hAnsi="Tahoma" w:cs="Tahoma"/>
          <w:color w:val="000000"/>
          <w:sz w:val="20"/>
          <w:szCs w:val="20"/>
          <w:u w:val="single"/>
          <w:lang w:eastAsia="ar-SA" w:bidi="it-IT"/>
        </w:rPr>
        <w:t>pena la risoluzione del contratto</w:t>
      </w:r>
      <w:r w:rsidRPr="00251BC4">
        <w:rPr>
          <w:rFonts w:ascii="Tahoma" w:eastAsia="Times New Roman" w:hAnsi="Tahoma" w:cs="Tahoma"/>
          <w:color w:val="000000"/>
          <w:sz w:val="20"/>
          <w:szCs w:val="20"/>
          <w:lang w:eastAsia="ar-SA" w:bidi="it-IT"/>
        </w:rPr>
        <w:t>;</w:t>
      </w:r>
    </w:p>
    <w:p w14:paraId="6556E2D1" w14:textId="1E4E8C27" w:rsidR="001B1090" w:rsidRPr="001B1090" w:rsidRDefault="001B1090" w:rsidP="001B1090">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967AB8">
        <w:rPr>
          <w:rFonts w:ascii="Tahoma" w:eastAsia="Times New Roman" w:hAnsi="Tahoma" w:cs="Tahoma"/>
          <w:bCs/>
          <w:color w:val="000000"/>
          <w:sz w:val="20"/>
          <w:szCs w:val="20"/>
          <w:lang w:eastAsia="ar-SA"/>
        </w:rPr>
        <w:t xml:space="preserve">di accettare </w:t>
      </w:r>
      <w:r>
        <w:rPr>
          <w:rFonts w:ascii="Tahoma" w:eastAsia="Times New Roman" w:hAnsi="Tahoma" w:cs="Tahoma"/>
          <w:bCs/>
          <w:color w:val="000000"/>
          <w:sz w:val="20"/>
          <w:szCs w:val="20"/>
          <w:lang w:eastAsia="ar-SA"/>
        </w:rPr>
        <w:t xml:space="preserve">le clausole del Protocollo di </w:t>
      </w:r>
      <w:r w:rsidRPr="00967AB8">
        <w:rPr>
          <w:rFonts w:ascii="Tahoma" w:eastAsia="Times New Roman" w:hAnsi="Tahoma" w:cs="Tahoma"/>
          <w:bCs/>
          <w:color w:val="000000"/>
          <w:sz w:val="20"/>
          <w:szCs w:val="20"/>
          <w:lang w:eastAsia="ar-SA"/>
        </w:rPr>
        <w:t xml:space="preserve">“Intesa per la legalità e la prevenzione dei tentativi d’infiltrazione criminale tra la Prefettura-Ufficio Territoriale del Governo di Piacenza e il Comune di Cadeo” sottoscritto dal Comune di Cadeo e la Prefettura di Piacenza in data 08/09/2020, il cui testo è rinvenibile al collegamento: </w:t>
      </w:r>
      <w:hyperlink r:id="rId7" w:history="1">
        <w:r w:rsidRPr="00FC4D76">
          <w:rPr>
            <w:rStyle w:val="Collegamentoipertestuale"/>
            <w:rFonts w:ascii="Tahoma" w:eastAsia="Times New Roman" w:hAnsi="Tahoma" w:cs="Tahoma"/>
            <w:bCs/>
            <w:sz w:val="20"/>
            <w:szCs w:val="20"/>
            <w:lang w:eastAsia="ar-SA"/>
          </w:rPr>
          <w:t>http://www.prefettura.it/FILES/AllegatiPag/1207/Cadeo.pdf</w:t>
        </w:r>
      </w:hyperlink>
      <w:r>
        <w:rPr>
          <w:rFonts w:ascii="Tahoma" w:eastAsia="Times New Roman" w:hAnsi="Tahoma" w:cs="Tahoma"/>
          <w:bCs/>
          <w:color w:val="000000"/>
          <w:sz w:val="20"/>
          <w:szCs w:val="20"/>
          <w:lang w:eastAsia="ar-SA"/>
        </w:rPr>
        <w:t xml:space="preserve"> </w:t>
      </w:r>
      <w:r w:rsidRPr="00967AB8">
        <w:rPr>
          <w:rFonts w:ascii="Tahoma" w:eastAsia="Times New Roman" w:hAnsi="Tahoma" w:cs="Tahoma"/>
          <w:bCs/>
          <w:color w:val="000000"/>
          <w:sz w:val="20"/>
          <w:szCs w:val="20"/>
          <w:lang w:eastAsia="ar-SA"/>
        </w:rPr>
        <w:t xml:space="preserve"> </w:t>
      </w:r>
    </w:p>
    <w:p w14:paraId="318D9C6C" w14:textId="77777777" w:rsidR="00946EDC" w:rsidRPr="00946EDC"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w:t>
      </w:r>
      <w:r w:rsidR="00946EDC">
        <w:rPr>
          <w:rFonts w:ascii="Tahoma" w:eastAsia="Times New Roman" w:hAnsi="Tahoma" w:cs="Tahoma"/>
          <w:color w:val="000000"/>
          <w:sz w:val="20"/>
          <w:szCs w:val="20"/>
          <w:lang w:eastAsia="ar-SA"/>
        </w:rPr>
        <w:t>____</w:t>
      </w:r>
      <w:r>
        <w:rPr>
          <w:rFonts w:ascii="Tahoma" w:eastAsia="Times New Roman" w:hAnsi="Tahoma" w:cs="Tahoma"/>
          <w:color w:val="000000"/>
          <w:sz w:val="20"/>
          <w:szCs w:val="20"/>
          <w:lang w:eastAsia="ar-SA"/>
        </w:rPr>
        <w:t>__ (</w:t>
      </w:r>
      <w:r w:rsidRPr="00946EDC">
        <w:rPr>
          <w:rFonts w:ascii="Tahoma" w:eastAsia="Times New Roman" w:hAnsi="Tahoma" w:cs="Tahoma"/>
          <w:i/>
          <w:color w:val="000000"/>
          <w:sz w:val="20"/>
          <w:szCs w:val="20"/>
          <w:lang w:eastAsia="ar-SA"/>
        </w:rPr>
        <w:t>indicare la Prefettura della Provincia in cui ha sede legale la ditta</w:t>
      </w:r>
      <w:r>
        <w:rPr>
          <w:rFonts w:ascii="Tahoma" w:eastAsia="Times New Roman" w:hAnsi="Tahoma" w:cs="Tahoma"/>
          <w:color w:val="000000"/>
          <w:sz w:val="20"/>
          <w:szCs w:val="20"/>
          <w:lang w:eastAsia="ar-SA"/>
        </w:rPr>
        <w:t>)</w:t>
      </w:r>
      <w:r w:rsidR="00946EDC">
        <w:rPr>
          <w:rFonts w:ascii="Tahoma" w:eastAsia="Times New Roman" w:hAnsi="Tahoma" w:cs="Tahoma"/>
          <w:color w:val="000000"/>
          <w:sz w:val="20"/>
          <w:szCs w:val="20"/>
          <w:lang w:eastAsia="ar-SA"/>
        </w:rPr>
        <w:t>;</w:t>
      </w:r>
    </w:p>
    <w:p w14:paraId="4F79951C" w14:textId="7FBDDB28" w:rsidR="00946EDC" w:rsidRPr="00946EDC" w:rsidRDefault="00552F18" w:rsidP="00946EDC">
      <w:pPr>
        <w:pStyle w:val="Paragrafoelenco"/>
        <w:spacing w:after="120" w:line="240" w:lineRule="auto"/>
        <w:ind w:left="357"/>
        <w:contextualSpacing w:val="0"/>
        <w:jc w:val="center"/>
        <w:rPr>
          <w:rFonts w:ascii="Tahoma" w:eastAsia="Times New Roman" w:hAnsi="Tahoma" w:cs="Tahoma"/>
          <w:i/>
          <w:color w:val="000000"/>
          <w:sz w:val="20"/>
          <w:szCs w:val="20"/>
          <w:u w:val="single"/>
          <w:lang w:eastAsia="ar-SA"/>
        </w:rPr>
      </w:pPr>
      <w:r w:rsidRPr="00946EDC">
        <w:rPr>
          <w:rFonts w:ascii="Tahoma" w:eastAsia="Times New Roman" w:hAnsi="Tahoma" w:cs="Tahoma"/>
          <w:i/>
          <w:color w:val="000000"/>
          <w:sz w:val="20"/>
          <w:szCs w:val="20"/>
          <w:lang w:eastAsia="ar-SA"/>
        </w:rPr>
        <w:t>oppure</w:t>
      </w:r>
      <w:r w:rsidRPr="00946EDC">
        <w:rPr>
          <w:rFonts w:ascii="Tahoma" w:eastAsia="Times New Roman" w:hAnsi="Tahoma" w:cs="Tahoma"/>
          <w:i/>
          <w:color w:val="000000"/>
          <w:sz w:val="20"/>
          <w:szCs w:val="20"/>
          <w:u w:val="single"/>
          <w:lang w:eastAsia="ar-SA"/>
        </w:rPr>
        <w:t>, in alternativa</w:t>
      </w:r>
      <w:r w:rsidR="00946EDC" w:rsidRPr="00946EDC">
        <w:rPr>
          <w:rFonts w:ascii="Tahoma" w:eastAsia="Times New Roman" w:hAnsi="Tahoma" w:cs="Tahoma"/>
          <w:i/>
          <w:color w:val="000000"/>
          <w:sz w:val="20"/>
          <w:szCs w:val="20"/>
          <w:u w:val="single"/>
          <w:lang w:eastAsia="ar-SA"/>
        </w:rPr>
        <w:t>:</w:t>
      </w:r>
    </w:p>
    <w:p w14:paraId="06F1AB1D" w14:textId="37113018" w:rsidR="00552F18" w:rsidRPr="00946EDC" w:rsidRDefault="00946EDC"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946EDC">
        <w:rPr>
          <w:rFonts w:ascii="Tahoma" w:eastAsia="Times New Roman" w:hAnsi="Tahoma" w:cs="Tahoma"/>
          <w:color w:val="000000"/>
          <w:sz w:val="20"/>
          <w:szCs w:val="20"/>
          <w:lang w:eastAsia="ar-SA"/>
        </w:rPr>
        <w:t>di</w:t>
      </w:r>
      <w:r w:rsidR="00552F18" w:rsidRPr="00946EDC">
        <w:rPr>
          <w:rFonts w:ascii="Tahoma" w:eastAsia="Times New Roman" w:hAnsi="Tahoma" w:cs="Tahoma"/>
          <w:color w:val="000000"/>
          <w:sz w:val="20"/>
          <w:szCs w:val="20"/>
          <w:lang w:eastAsia="ar-SA"/>
        </w:rPr>
        <w:t xml:space="preserve"> aver presentato domanda di iscrizione </w:t>
      </w:r>
      <w:r w:rsidRPr="00946EDC">
        <w:rPr>
          <w:rFonts w:ascii="Tahoma" w:eastAsia="Times New Roman" w:hAnsi="Tahoma" w:cs="Tahoma"/>
          <w:color w:val="000000"/>
          <w:sz w:val="20"/>
          <w:szCs w:val="20"/>
          <w:lang w:eastAsia="ar-SA"/>
        </w:rPr>
        <w:t>nell’elenco dei fornitori, prestatori di servizi ed esecutori di lavori non soggetti a tentativo di infiltrazione mafiosa (c.d. white list), istituito presso la Prefettura della Provincia di ________________________________________ (</w:t>
      </w:r>
      <w:r w:rsidRPr="00946EDC">
        <w:rPr>
          <w:rFonts w:ascii="Tahoma" w:eastAsia="Times New Roman" w:hAnsi="Tahoma" w:cs="Tahoma"/>
          <w:i/>
          <w:color w:val="000000"/>
          <w:sz w:val="20"/>
          <w:szCs w:val="20"/>
          <w:lang w:eastAsia="ar-SA"/>
        </w:rPr>
        <w:t>indicare la Prefettura della Provincia in cui ha sede legale la ditta</w:t>
      </w:r>
      <w:r w:rsidRPr="00946EDC">
        <w:rPr>
          <w:rFonts w:ascii="Tahoma" w:eastAsia="Times New Roman" w:hAnsi="Tahoma" w:cs="Tahoma"/>
          <w:color w:val="000000"/>
          <w:sz w:val="20"/>
          <w:szCs w:val="20"/>
          <w:lang w:eastAsia="ar-SA"/>
        </w:rPr>
        <w:t>)</w:t>
      </w:r>
      <w:r>
        <w:rPr>
          <w:rFonts w:ascii="Tahoma" w:eastAsia="Times New Roman" w:hAnsi="Tahoma" w:cs="Tahoma"/>
          <w:color w:val="000000"/>
          <w:sz w:val="20"/>
          <w:szCs w:val="20"/>
          <w:lang w:eastAsia="ar-SA"/>
        </w:rPr>
        <w:t xml:space="preserve"> in data ______________________________________</w:t>
      </w:r>
      <w:r w:rsidR="00552F18" w:rsidRPr="00946EDC">
        <w:rPr>
          <w:rFonts w:ascii="Tahoma" w:eastAsia="Times New Roman" w:hAnsi="Tahoma" w:cs="Tahoma"/>
          <w:color w:val="000000"/>
          <w:sz w:val="20"/>
          <w:szCs w:val="20"/>
          <w:lang w:eastAsia="ar-SA"/>
        </w:rPr>
        <w:t xml:space="preserve"> (ai sensi del comma 52 dell’art. 1 della Legge 190/2012 e della Circolare Ministero dell’Interno prot. 25954 del 23/03/2016 e DPCM 18/04/2013, come aggiornato dal DPCM 24/11/2016). </w:t>
      </w:r>
      <w:r w:rsidR="00552F18" w:rsidRPr="00946EDC">
        <w:rPr>
          <w:rFonts w:ascii="Tahoma" w:eastAsia="Times New Roman" w:hAnsi="Tahoma" w:cs="Tahoma"/>
          <w:b/>
          <w:color w:val="000000"/>
          <w:sz w:val="20"/>
          <w:szCs w:val="20"/>
          <w:lang w:eastAsia="ar-SA"/>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p>
    <w:p w14:paraId="6D8BD22C" w14:textId="77777777" w:rsidR="00552F18" w:rsidRPr="00A643E7" w:rsidRDefault="00552F18" w:rsidP="005D34CB">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16cid:durableId="799955920">
    <w:abstractNumId w:val="0"/>
  </w:num>
  <w:num w:numId="2" w16cid:durableId="1589269940">
    <w:abstractNumId w:val="3"/>
  </w:num>
  <w:num w:numId="3" w16cid:durableId="1275790143">
    <w:abstractNumId w:val="2"/>
  </w:num>
  <w:num w:numId="4" w16cid:durableId="956450617">
    <w:abstractNumId w:val="4"/>
  </w:num>
  <w:num w:numId="5" w16cid:durableId="591813841">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4777B"/>
    <w:rsid w:val="0017616B"/>
    <w:rsid w:val="001B1090"/>
    <w:rsid w:val="00251BC4"/>
    <w:rsid w:val="002A4B7F"/>
    <w:rsid w:val="002B3E2D"/>
    <w:rsid w:val="00400481"/>
    <w:rsid w:val="00491FE9"/>
    <w:rsid w:val="004E4C80"/>
    <w:rsid w:val="00552F18"/>
    <w:rsid w:val="005D34CB"/>
    <w:rsid w:val="00824392"/>
    <w:rsid w:val="00946EDC"/>
    <w:rsid w:val="0095239E"/>
    <w:rsid w:val="00985C73"/>
    <w:rsid w:val="00AA2C50"/>
    <w:rsid w:val="00B778A3"/>
    <w:rsid w:val="00D35264"/>
    <w:rsid w:val="00DD777F"/>
    <w:rsid w:val="00DF648F"/>
    <w:rsid w:val="00E53816"/>
    <w:rsid w:val="00F70D29"/>
    <w:rsid w:val="00F72515"/>
    <w:rsid w:val="00FA5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34"/>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refettura.it/FILES/AllegatiPag/1207/Cade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3041</Words>
  <Characters>17337</Characters>
  <Application>Microsoft Office Word</Application>
  <DocSecurity>0</DocSecurity>
  <Lines>144</Lines>
  <Paragraphs>40</Paragraphs>
  <ScaleCrop>false</ScaleCrop>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Burgazzi, Ramona</cp:lastModifiedBy>
  <cp:revision>24</cp:revision>
  <dcterms:created xsi:type="dcterms:W3CDTF">2023-03-27T09:51:00Z</dcterms:created>
  <dcterms:modified xsi:type="dcterms:W3CDTF">2023-05-29T09:07:00Z</dcterms:modified>
</cp:coreProperties>
</file>